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75"/>
        <w:gridCol w:w="4675"/>
      </w:tblGrid>
      <w:tr w:rsidR="00C9599E" w:rsidTr="00E44430">
        <w:tc>
          <w:tcPr>
            <w:tcW w:w="4675" w:type="dxa"/>
          </w:tcPr>
          <w:p w:rsidR="00E44430" w:rsidRPr="00CB1CDB" w:rsidRDefault="00CB1CDB" w:rsidP="00392711">
            <w:pPr>
              <w:tabs>
                <w:tab w:val="left" w:pos="414"/>
              </w:tabs>
              <w:spacing w:after="120"/>
              <w:rPr>
                <w:rFonts w:ascii="Times New Roman" w:hAnsi="Times New Roman" w:cs="Times New Roman"/>
                <w:b/>
                <w:spacing w:val="-8"/>
                <w:sz w:val="26"/>
                <w:szCs w:val="24"/>
              </w:rPr>
            </w:pPr>
            <w:r w:rsidRPr="00CB1CDB">
              <w:rPr>
                <w:rFonts w:ascii="Times New Roman" w:hAnsi="Times New Roman" w:cs="Times New Roman"/>
                <w:b/>
                <w:spacing w:val="-8"/>
                <w:sz w:val="26"/>
                <w:szCs w:val="24"/>
              </w:rPr>
              <w:t>TRƯỜNG CAO ĐẲNG LÝ TỰ TRỌNG</w:t>
            </w:r>
            <w:r w:rsidRPr="00CB1CDB">
              <w:rPr>
                <w:rFonts w:ascii="Times New Roman" w:hAnsi="Times New Roman" w:cs="Times New Roman"/>
                <w:b/>
                <w:spacing w:val="-8"/>
                <w:sz w:val="26"/>
                <w:szCs w:val="24"/>
              </w:rPr>
              <w:br/>
              <w:t>THÀNH PHỐ HỒ CHÍ MINH</w:t>
            </w:r>
          </w:p>
          <w:p w:rsidR="00CB1CDB" w:rsidRDefault="00CB1CDB" w:rsidP="00392711">
            <w:pPr>
              <w:tabs>
                <w:tab w:val="left" w:pos="414"/>
              </w:tabs>
              <w:spacing w:after="120"/>
              <w:jc w:val="left"/>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r>
              <w:rPr>
                <w:rFonts w:ascii="Times New Roman" w:hAnsi="Times New Roman" w:cs="Times New Roman"/>
                <w:sz w:val="26"/>
                <w:szCs w:val="26"/>
              </w:rPr>
              <w:br/>
            </w:r>
            <w:r>
              <w:rPr>
                <w:rFonts w:ascii="Times New Roman" w:hAnsi="Times New Roman" w:cs="Times New Roman"/>
                <w:sz w:val="26"/>
                <w:szCs w:val="26"/>
              </w:rPr>
              <w:br/>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CB1CDB"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Pr>
                <w:rFonts w:ascii="Times New Roman" w:hAnsi="Times New Roman" w:cs="Times New Roman"/>
                <w:sz w:val="26"/>
                <w:szCs w:val="26"/>
              </w:rPr>
              <w:t>40</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Nhà trường cam kết mang đến cho người học chất lượng đào tạo cao với học phí hợp lý.</w:t>
            </w:r>
            <w:r>
              <w:rPr>
                <w:rFonts w:ascii="Times New Roman" w:hAnsi="Times New Roman" w:cs="Times New Roman"/>
                <w:sz w:val="26"/>
                <w:szCs w:val="26"/>
              </w:rPr>
              <w:br/>
            </w:r>
          </w:p>
          <w:p w:rsidR="00CB1CDB" w:rsidRDefault="00A61FBB"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1312" behindDoc="0" locked="0" layoutInCell="1" allowOverlap="1" wp14:anchorId="20F6A590" wp14:editId="313A55DD">
                  <wp:simplePos x="0" y="0"/>
                  <wp:positionH relativeFrom="column">
                    <wp:posOffset>240564</wp:posOffset>
                  </wp:positionH>
                  <wp:positionV relativeFrom="paragraph">
                    <wp:posOffset>261563</wp:posOffset>
                  </wp:positionV>
                  <wp:extent cx="2383790" cy="127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3790" cy="1276350"/>
                          </a:xfrm>
                          <a:prstGeom prst="rect">
                            <a:avLst/>
                          </a:prstGeom>
                        </pic:spPr>
                      </pic:pic>
                    </a:graphicData>
                  </a:graphic>
                  <wp14:sizeRelH relativeFrom="page">
                    <wp14:pctWidth>0</wp14:pctWidth>
                  </wp14:sizeRelH>
                  <wp14:sizeRelV relativeFrom="page">
                    <wp14:pctHeight>0</wp14:pctHeight>
                  </wp14:sizeRelV>
                </wp:anchor>
              </w:drawing>
            </w:r>
            <w:r w:rsidR="00CB1CDB">
              <w:rPr>
                <w:rFonts w:ascii="Times New Roman" w:hAnsi="Times New Roman" w:cs="Times New Roman"/>
                <w:b/>
                <w:sz w:val="26"/>
                <w:szCs w:val="26"/>
              </w:rPr>
              <w:t>LỊCH SỬ PHÁT TRIỂN</w:t>
            </w: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CB1CDB" w:rsidRDefault="00CB1CDB" w:rsidP="00392711">
            <w:pPr>
              <w:spacing w:after="120"/>
              <w:jc w:val="left"/>
              <w:rPr>
                <w:rFonts w:ascii="Times New Roman" w:hAnsi="Times New Roman" w:cs="Times New Roman"/>
                <w:b/>
                <w:sz w:val="26"/>
                <w:szCs w:val="26"/>
              </w:rPr>
            </w:pPr>
          </w:p>
          <w:p w:rsidR="00CB1CDB" w:rsidRDefault="00A61FBB" w:rsidP="00392711">
            <w:pPr>
              <w:spacing w:after="120"/>
              <w:jc w:val="left"/>
              <w:rPr>
                <w:rFonts w:ascii="Times New Roman" w:hAnsi="Times New Roman" w:cs="Times New Roman"/>
                <w:b/>
                <w:sz w:val="26"/>
                <w:szCs w:val="26"/>
              </w:rPr>
            </w:pPr>
            <w:r>
              <w:rPr>
                <w:rFonts w:ascii="Times New Roman" w:hAnsi="Times New Roman" w:cs="Times New Roman"/>
                <w:b/>
                <w:sz w:val="26"/>
                <w:szCs w:val="26"/>
              </w:rPr>
              <w:t>TẦM NHÌN</w:t>
            </w:r>
          </w:p>
          <w:p w:rsidR="002672F7" w:rsidRPr="00A61FBB" w:rsidRDefault="00F64794"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Trong tương lai, trường CĐ Lý Tự Trọng TP. HCM sẽ là trường đại học ứng dụng của quốc gia và trở thành cơ sở giáo dục đào tạo đa cấp, đa ngành theo hướng tiên tiến, hiện đại, có vị trí xứng đáng trong ngành giáo dục đại học Việt Nam và khu vực, phát triển đào tạo đáp ứng nhu cầu nguồn nhân lực chất lượng cao cho Thành </w:t>
            </w:r>
            <w:r w:rsidRPr="00A61FBB">
              <w:rPr>
                <w:rFonts w:ascii="Times New Roman" w:hAnsi="Times New Roman" w:cs="Times New Roman"/>
                <w:sz w:val="26"/>
                <w:szCs w:val="26"/>
                <w:lang w:val="vi-VN"/>
              </w:rPr>
              <w:lastRenderedPageBreak/>
              <w:t xml:space="preserve">phố và cho sự nghiệp CNH, hiện đại hóa đất nước. </w:t>
            </w:r>
          </w:p>
          <w:p w:rsidR="00A61FBB" w:rsidRPr="005C7AB1" w:rsidRDefault="00A61FBB"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Đến năm 2020, Trường sẽ trở thành trường cao đẳng chất lượng cao của Quốc gia và đạt chuẩn ASEAN về đào tạo kỹ thuật, có uy tín ngang tầm với các cơ sở đào tạo cao đẳng, đại học của quốc gia và khu vực ASEAN. </w:t>
            </w:r>
          </w:p>
          <w:p w:rsidR="00A61FBB" w:rsidRPr="007C78CC" w:rsidRDefault="00A61FBB" w:rsidP="00392711">
            <w:pPr>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SỨ MẠNG</w:t>
            </w:r>
          </w:p>
          <w:p w:rsidR="00A61FBB" w:rsidRPr="007C78CC" w:rsidRDefault="00A61FBB" w:rsidP="00392711">
            <w:pPr>
              <w:tabs>
                <w:tab w:val="left" w:pos="414"/>
              </w:tabs>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 xml:space="preserve">Trường Cao đẳng Lý Tự Trọng Thành phố Hồ Chí Minh: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chuyên đào tạo nguồn nhân lực kỹ thuật có uy tín và chất lượng cao đáp</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ứng nhu cầu của xã hội, của doanh nghiệp và góp phần phục vụ quá trình công nghiệp hóa, hiện đại hóa của thành phố Hồ Chí Minh và cả nước.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kết hợp đào tạo với thực hiện nghiên cứu và chuyển giao các kết quả nghiên cứu khoa học ứng dụng về lĩnh vực đào tạo nghề nghiệp và công nghệ kỹ thuật</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cao cho xã hội. </w:t>
            </w:r>
          </w:p>
          <w:p w:rsidR="00CB1CDB"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GIÁ TRỊ CỐT LÕI</w:t>
            </w:r>
          </w:p>
          <w:p w:rsidR="00392711" w:rsidRPr="007C78CC" w:rsidRDefault="00392711" w:rsidP="00392711">
            <w:pPr>
              <w:tabs>
                <w:tab w:val="left" w:pos="414"/>
              </w:tabs>
              <w:spacing w:after="120"/>
              <w:jc w:val="left"/>
              <w:rPr>
                <w:rFonts w:ascii="Times New Roman" w:hAnsi="Times New Roman" w:cs="Times New Roman"/>
                <w:sz w:val="26"/>
                <w:szCs w:val="26"/>
                <w:lang w:val="vi-VN"/>
              </w:rPr>
            </w:pPr>
            <w:r w:rsidRPr="007C78CC">
              <w:rPr>
                <w:rFonts w:ascii="Times New Roman" w:hAnsi="Times New Roman" w:cs="Times New Roman"/>
                <w:sz w:val="26"/>
                <w:szCs w:val="26"/>
                <w:lang w:val="vi-VN"/>
              </w:rPr>
              <w:t>Tri thức – Sáng tạo – Phát triển – Bền vững</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Pr>
                <w:noProof/>
                <w:lang w:eastAsia="ja-JP"/>
              </w:rPr>
              <w:drawing>
                <wp:anchor distT="0" distB="0" distL="114300" distR="114300" simplePos="0" relativeHeight="251663360" behindDoc="0" locked="0" layoutInCell="1" allowOverlap="1" wp14:anchorId="25FCBCE1" wp14:editId="6BE6C30D">
                  <wp:simplePos x="0" y="0"/>
                  <wp:positionH relativeFrom="column">
                    <wp:posOffset>102870</wp:posOffset>
                  </wp:positionH>
                  <wp:positionV relativeFrom="paragraph">
                    <wp:posOffset>227330</wp:posOffset>
                  </wp:positionV>
                  <wp:extent cx="2587625" cy="1486535"/>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7625" cy="1486535"/>
                          </a:xfrm>
                          <a:prstGeom prst="rect">
                            <a:avLst/>
                          </a:prstGeom>
                        </pic:spPr>
                      </pic:pic>
                    </a:graphicData>
                  </a:graphic>
                  <wp14:sizeRelH relativeFrom="page">
                    <wp14:pctWidth>0</wp14:pctWidth>
                  </wp14:sizeRelH>
                  <wp14:sizeRelV relativeFrom="page">
                    <wp14:pctHeight>0</wp14:pctHeight>
                  </wp14:sizeRelV>
                </wp:anchor>
              </w:drawing>
            </w:r>
            <w:r w:rsidRPr="007C78CC">
              <w:rPr>
                <w:rFonts w:ascii="Times New Roman" w:hAnsi="Times New Roman" w:cs="Times New Roman"/>
                <w:b/>
                <w:sz w:val="26"/>
                <w:szCs w:val="26"/>
                <w:lang w:val="vi-VN"/>
              </w:rPr>
              <w:t>CƠ CẤU TỔ CHỨC</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CÁC ĐƠN VỊ CHỨC NĂNG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Tổ chức - Hành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Tuyển sinh - Đào tạo</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Kế hoạch - Tài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lastRenderedPageBreak/>
              <w:t>Phòng Thiết bị - Vật tư</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Công tác Chính trị - Học sinh Sinh viên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Khảo thí và Đảm bảo chất lượng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lý khoa học - Hợp tác quốc tế</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trị - Dịch vụ</w:t>
            </w:r>
          </w:p>
          <w:p w:rsidR="00392711" w:rsidRPr="00C0659E"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Tổ Thanh tra - Pháp chế</w:t>
            </w:r>
          </w:p>
          <w:p w:rsidR="00C0659E" w:rsidRDefault="00C0659E" w:rsidP="00C0659E">
            <w:pPr>
              <w:tabs>
                <w:tab w:val="left" w:pos="414"/>
              </w:tabs>
              <w:spacing w:after="120"/>
              <w:jc w:val="left"/>
              <w:rPr>
                <w:rFonts w:ascii="Times New Roman" w:hAnsi="Times New Roman" w:cs="Times New Roman"/>
                <w:b/>
                <w:sz w:val="26"/>
                <w:szCs w:val="26"/>
              </w:rPr>
            </w:pPr>
          </w:p>
          <w:p w:rsidR="00C0659E" w:rsidRDefault="00C0659E" w:rsidP="00C0659E">
            <w:pPr>
              <w:tabs>
                <w:tab w:val="left" w:pos="414"/>
              </w:tabs>
              <w:spacing w:after="120"/>
              <w:jc w:val="left"/>
              <w:rPr>
                <w:rFonts w:ascii="Times New Roman" w:hAnsi="Times New Roman" w:cs="Times New Roman"/>
                <w:b/>
                <w:sz w:val="26"/>
                <w:szCs w:val="26"/>
              </w:rPr>
            </w:pP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lastRenderedPageBreak/>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C0659E"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3857EE" w:rsidRDefault="003857EE" w:rsidP="00C0659E">
            <w:pPr>
              <w:tabs>
                <w:tab w:val="left" w:pos="414"/>
              </w:tabs>
              <w:spacing w:after="120"/>
              <w:jc w:val="left"/>
              <w:rPr>
                <w:rFonts w:ascii="Times New Roman" w:hAnsi="Times New Roman" w:cs="Times New Roman"/>
                <w:b/>
                <w:sz w:val="26"/>
                <w:szCs w:val="26"/>
              </w:rPr>
            </w:pPr>
          </w:p>
          <w:p w:rsidR="00C0659E" w:rsidRDefault="003857EE"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3857EE"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C0659E" w:rsidRDefault="00C0659E" w:rsidP="00392711">
            <w:pPr>
              <w:tabs>
                <w:tab w:val="left" w:pos="414"/>
              </w:tabs>
              <w:spacing w:after="120"/>
              <w:jc w:val="left"/>
              <w:rPr>
                <w:rFonts w:ascii="Times New Roman" w:hAnsi="Times New Roman" w:cs="Times New Roman"/>
                <w:b/>
                <w:sz w:val="26"/>
                <w:szCs w:val="26"/>
              </w:rPr>
            </w:pPr>
          </w:p>
          <w:p w:rsidR="003857EE" w:rsidRDefault="003857EE"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lastRenderedPageBreak/>
              <w:br/>
            </w:r>
            <w:r>
              <w:rPr>
                <w:rFonts w:ascii="Times New Roman" w:hAnsi="Times New Roman" w:cs="Times New Roman"/>
                <w:b/>
                <w:sz w:val="26"/>
                <w:szCs w:val="26"/>
              </w:rPr>
              <w:br/>
            </w:r>
          </w:p>
          <w:p w:rsidR="003857EE" w:rsidRDefault="003857EE"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p>
          <w:p w:rsidR="003857EE" w:rsidRDefault="003857EE" w:rsidP="00392711">
            <w:pPr>
              <w:tabs>
                <w:tab w:val="left" w:pos="414"/>
              </w:tabs>
              <w:spacing w:after="120"/>
              <w:jc w:val="left"/>
              <w:rPr>
                <w:rFonts w:ascii="Times New Roman" w:hAnsi="Times New Roman" w:cs="Times New Roman"/>
                <w:b/>
                <w:sz w:val="26"/>
                <w:szCs w:val="26"/>
              </w:rPr>
            </w:pPr>
          </w:p>
          <w:p w:rsidR="003857EE" w:rsidRDefault="003857EE"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r>
              <w:rPr>
                <w:rFonts w:ascii="Times New Roman" w:hAnsi="Times New Roman" w:cs="Times New Roman"/>
                <w:b/>
                <w:sz w:val="26"/>
                <w:szCs w:val="26"/>
              </w:rPr>
              <w:br/>
            </w:r>
          </w:p>
          <w:p w:rsidR="00392711" w:rsidRDefault="00392711"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TRUNG TÂM</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Truyền thông - Thư viện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Đào tạo Lý Tự Trọng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Quan hệ Doanh nghiệp</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 xml:space="preserve">Trung tâm </w:t>
            </w:r>
            <w:r w:rsidR="00E252DE">
              <w:rPr>
                <w:rFonts w:ascii="Times New Roman" w:hAnsi="Times New Roman" w:cs="Times New Roman"/>
                <w:sz w:val="26"/>
                <w:szCs w:val="26"/>
              </w:rPr>
              <w:t>F+U Sachsen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Y tế</w:t>
            </w:r>
          </w:p>
          <w:p w:rsidR="00392711" w:rsidRDefault="00C13B7B"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CÁN BỘ - GIÁO VIÊN - NHÂN VIÊN</w:t>
            </w:r>
            <w:r>
              <w:rPr>
                <w:rFonts w:ascii="Times New Roman" w:hAnsi="Times New Roman" w:cs="Times New Roman"/>
                <w:b/>
                <w:sz w:val="26"/>
                <w:szCs w:val="26"/>
              </w:rPr>
              <w:br/>
            </w:r>
          </w:p>
          <w:p w:rsidR="00C13B7B" w:rsidRDefault="00C13B7B"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Tính đến Tháng 12 năm 2017, Trường Cao đẳng Lý Tự Trọng có 23 đơn vị: 9 Phòng ban chức năng, 9 Khoa, 5 Trung tâm</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332 Nhân viên</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280 giảng viên với 4 Tiến sĩ, 122 Thạc sĩ, 83% đã tốt nghiệp</w:t>
            </w:r>
          </w:p>
          <w:p w:rsidR="00210FB7" w:rsidRDefault="00210FB7"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BẬC ĐÀO TẠO</w:t>
            </w:r>
          </w:p>
          <w:p w:rsidR="00210FB7"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tiên tiến (2.5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(2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(9+4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(9+3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(12+1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lastRenderedPageBreak/>
              <w:t>Đại học vừa học vừa làm (4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Liên thông cao đẳng (1.5 năm)</w:t>
            </w:r>
          </w:p>
          <w:p w:rsidR="00BA2BCD" w:rsidRDefault="00BA2BCD"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NGÀNH ĐÀO TẠO</w:t>
            </w:r>
          </w:p>
          <w:tbl>
            <w:tblPr>
              <w:tblW w:w="5000" w:type="pct"/>
              <w:tblCellMar>
                <w:left w:w="0" w:type="dxa"/>
                <w:right w:w="0" w:type="dxa"/>
              </w:tblCellMar>
              <w:tblLook w:val="04A0" w:firstRow="1" w:lastRow="0" w:firstColumn="1" w:lastColumn="0" w:noHBand="0" w:noVBand="1"/>
            </w:tblPr>
            <w:tblGrid>
              <w:gridCol w:w="708"/>
              <w:gridCol w:w="3731"/>
            </w:tblGrid>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BẬC CAO ĐẲNG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Tin học Ứng dụng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Thiết kế Trang web</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Công nghệ Kỹ thuật máy tính</w:t>
                  </w:r>
                  <w:r w:rsidRPr="00BA2BCD">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Lập trình Máy tính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An ninh Mạng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Tiếng Anh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Tài chính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Kế toán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Doanh nghiệp Vừa và Nhỏ</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Chế tạo máy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Thiết bị Cơ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Hệ thống Thiết bị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Cắt gọt Kim loại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Ôtô</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Sơn tĩnh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nhiệt</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Máy lạnh và Điều hòa không khí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Điện, Điện tử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Điện công trình</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Lắp đặt điện và Điều khiển trong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truyền dẫn quang và Vô tuyến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Điều khiển và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Sửa chữa Thiết bị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Mạng ngoại vi và Thiết bị đầu cuối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May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 Veston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xây dựng</w:t>
                  </w:r>
                </w:p>
              </w:tc>
            </w:tr>
          </w:tbl>
          <w:p w:rsidR="00BA2BCD" w:rsidRPr="0078416A" w:rsidRDefault="00BA2BCD" w:rsidP="0078416A">
            <w:pPr>
              <w:tabs>
                <w:tab w:val="left" w:pos="414"/>
              </w:tabs>
              <w:jc w:val="left"/>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708"/>
              <w:gridCol w:w="3731"/>
            </w:tblGrid>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F1623C">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BẬC TRUNG CẤP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Tin học Ứng dụng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Trang web</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Phần cứng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Lập trình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An ninh Mạng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Mạng máy tính</w:t>
                  </w:r>
                  <w:r>
                    <w:rPr>
                      <w:rFonts w:ascii="Times New Roman" w:hAnsi="Times New Roman" w:cs="Times New Roman"/>
                      <w:sz w:val="26"/>
                      <w:szCs w:val="26"/>
                    </w:rPr>
                    <w:br/>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Tiếng Anh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Tài chính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Kế toán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Doanh nghiệp Vừa và Nhỏ</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Hàn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Thiết bị Cơ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Chế tạo Dụng cụ</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Hệ thống Thiết bị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Cắt gọt Kim loại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Ôtô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tĩnh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Ô 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nhiệt</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Máy lạnh và Điều hòa không khí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Điện, Điện tử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Điện công trình</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Lắp đặt điện và Điều khiển trong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truyền dẫn quang và Vô tuyến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Điều khiển Tự động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Sửa chữa Thiết bị Tự động hóa</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Mạng ngoại vi và Thiết bị đầu cuối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Thiết kế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May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 Veston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41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xây dựng</w:t>
                  </w:r>
                </w:p>
              </w:tc>
            </w:tr>
          </w:tbl>
          <w:p w:rsidR="0078416A" w:rsidRDefault="00F64794" w:rsidP="00C13B7B">
            <w:pPr>
              <w:tabs>
                <w:tab w:val="left" w:pos="414"/>
              </w:tabs>
              <w:spacing w:after="120"/>
              <w:jc w:val="left"/>
              <w:rPr>
                <w:rFonts w:ascii="Times New Roman" w:hAnsi="Times New Roman" w:cs="Times New Roman"/>
                <w:b/>
                <w:sz w:val="26"/>
                <w:szCs w:val="26"/>
              </w:rPr>
            </w:pPr>
            <w:r>
              <w:rPr>
                <w:noProof/>
                <w:lang w:eastAsia="ja-JP"/>
              </w:rPr>
              <w:drawing>
                <wp:anchor distT="0" distB="0" distL="114300" distR="114300" simplePos="0" relativeHeight="251664384" behindDoc="0" locked="0" layoutInCell="1" allowOverlap="1" wp14:anchorId="0ED5B639" wp14:editId="37BC5CC8">
                  <wp:simplePos x="0" y="0"/>
                  <wp:positionH relativeFrom="column">
                    <wp:posOffset>457068</wp:posOffset>
                  </wp:positionH>
                  <wp:positionV relativeFrom="paragraph">
                    <wp:posOffset>205740</wp:posOffset>
                  </wp:positionV>
                  <wp:extent cx="1880558" cy="1334279"/>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0558" cy="133427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6"/>
                <w:szCs w:val="26"/>
              </w:rPr>
              <w:t>SƠ ĐỒ LIÊN THÔNG</w:t>
            </w: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r>
              <w:rPr>
                <w:noProof/>
                <w:lang w:eastAsia="ja-JP"/>
              </w:rPr>
              <w:drawing>
                <wp:anchor distT="0" distB="0" distL="114300" distR="114300" simplePos="0" relativeHeight="251665408" behindDoc="0" locked="0" layoutInCell="1" allowOverlap="1" wp14:anchorId="504047B6" wp14:editId="4D0BEFE7">
                  <wp:simplePos x="0" y="0"/>
                  <wp:positionH relativeFrom="column">
                    <wp:posOffset>431321</wp:posOffset>
                  </wp:positionH>
                  <wp:positionV relativeFrom="paragraph">
                    <wp:posOffset>252441</wp:posOffset>
                  </wp:positionV>
                  <wp:extent cx="2035834" cy="153019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34" cy="1530195"/>
                          </a:xfrm>
                          <a:prstGeom prst="rect">
                            <a:avLst/>
                          </a:prstGeom>
                        </pic:spPr>
                      </pic:pic>
                    </a:graphicData>
                  </a:graphic>
                  <wp14:sizeRelH relativeFrom="page">
                    <wp14:pctWidth>0</wp14:pctWidth>
                  </wp14:sizeRelH>
                  <wp14:sizeRelV relativeFrom="page">
                    <wp14:pctHeight>0</wp14:pctHeight>
                  </wp14:sizeRelV>
                </wp:anchor>
              </w:drawing>
            </w:r>
            <w:r w:rsidR="00F64794">
              <w:rPr>
                <w:rFonts w:ascii="Times New Roman" w:hAnsi="Times New Roman" w:cs="Times New Roman"/>
                <w:b/>
                <w:sz w:val="26"/>
                <w:szCs w:val="26"/>
              </w:rPr>
              <w:t xml:space="preserve">TUYỂN SINH </w:t>
            </w: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F64794" w:rsidRDefault="00F64794"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 xml:space="preserve">QUY MÔ </w:t>
            </w:r>
          </w:p>
          <w:tbl>
            <w:tblPr>
              <w:tblW w:w="0" w:type="auto"/>
              <w:tblCellMar>
                <w:left w:w="0" w:type="dxa"/>
                <w:right w:w="0" w:type="dxa"/>
              </w:tblCellMar>
              <w:tblLook w:val="04A0" w:firstRow="1" w:lastRow="0" w:firstColumn="1" w:lastColumn="0" w:noHBand="0" w:noVBand="1"/>
            </w:tblPr>
            <w:tblGrid>
              <w:gridCol w:w="3466"/>
              <w:gridCol w:w="801"/>
            </w:tblGrid>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BẬC CAO ĐẲNG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8.346</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1.870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1.047</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sidR="001274FC" w:rsidRP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1.838</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2.241</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630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sid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432</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184</w:t>
                  </w:r>
                </w:p>
              </w:tc>
            </w:tr>
          </w:tbl>
          <w:p w:rsidR="00F64794" w:rsidRPr="001274FC" w:rsidRDefault="00F64794" w:rsidP="001274FC">
            <w:pPr>
              <w:tabs>
                <w:tab w:val="left" w:pos="414"/>
              </w:tabs>
              <w:jc w:val="left"/>
              <w:rPr>
                <w:rFonts w:ascii="Times New Roman" w:hAnsi="Times New Roman" w:cs="Times New Roman"/>
                <w:sz w:val="26"/>
                <w:szCs w:val="26"/>
              </w:rPr>
            </w:pPr>
          </w:p>
          <w:tbl>
            <w:tblPr>
              <w:tblW w:w="0" w:type="auto"/>
              <w:tblCellMar>
                <w:left w:w="0" w:type="dxa"/>
                <w:right w:w="0" w:type="dxa"/>
              </w:tblCellMar>
              <w:tblLook w:val="04A0" w:firstRow="1" w:lastRow="0" w:firstColumn="1" w:lastColumn="0" w:noHBand="0" w:noVBand="1"/>
            </w:tblPr>
            <w:tblGrid>
              <w:gridCol w:w="3466"/>
              <w:gridCol w:w="801"/>
            </w:tblGrid>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BẬC TRUNG CẤP</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3.082</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96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286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670</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577</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735</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318</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lastRenderedPageBreak/>
                    <w:t>7. Công nghệ May - Thời trang</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156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244</w:t>
                  </w:r>
                </w:p>
              </w:tc>
            </w:tr>
          </w:tbl>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826BF" w:rsidRDefault="00FC4107" w:rsidP="00F64794">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r w:rsidR="007826BF">
              <w:rPr>
                <w:rFonts w:ascii="Times New Roman" w:hAnsi="Times New Roman" w:cs="Times New Roman"/>
                <w:sz w:val="26"/>
                <w:szCs w:val="26"/>
              </w:rPr>
              <w:br/>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 chức hội thảo, tư vấn hướng nghiệp cho học sinh sinh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7826BF" w:rsidRDefault="007826BF" w:rsidP="007826BF">
            <w:pPr>
              <w:pStyle w:val="ListParagraph"/>
              <w:numPr>
                <w:ilvl w:val="0"/>
                <w:numId w:val="12"/>
              </w:numPr>
              <w:tabs>
                <w:tab w:val="left" w:pos="851"/>
              </w:tabs>
              <w:spacing w:after="12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w:t>
            </w:r>
            <w:r w:rsidR="00231B13">
              <w:rPr>
                <w:rFonts w:ascii="Times New Roman" w:hAnsi="Times New Roman" w:cs="Times New Roman"/>
                <w:sz w:val="26"/>
                <w:szCs w:val="26"/>
              </w:rPr>
              <w:t>r</w:t>
            </w:r>
            <w:r>
              <w:rPr>
                <w:rFonts w:ascii="Times New Roman" w:hAnsi="Times New Roman" w:cs="Times New Roman"/>
                <w:sz w:val="26"/>
                <w:szCs w:val="26"/>
              </w:rPr>
              <w:t>diff Metropolitan, Anh quốc…</w:t>
            </w:r>
          </w:p>
          <w:p w:rsidR="00157C3B" w:rsidRPr="00157C3B" w:rsidRDefault="00157C3B" w:rsidP="00157C3B">
            <w:pPr>
              <w:tabs>
                <w:tab w:val="left" w:pos="851"/>
              </w:tabs>
              <w:spacing w:after="120"/>
              <w:jc w:val="both"/>
              <w:rPr>
                <w:rFonts w:ascii="Times New Roman" w:hAnsi="Times New Roman" w:cs="Times New Roman"/>
                <w:sz w:val="26"/>
                <w:szCs w:val="26"/>
              </w:rPr>
            </w:pPr>
            <w:r>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Pr>
                <w:rFonts w:ascii="Times New Roman" w:hAnsi="Times New Roman" w:cs="Times New Roman"/>
                <w:sz w:val="26"/>
                <w:szCs w:val="26"/>
              </w:rPr>
              <w:t>Trường đã xây dựng thành công 2 dự án viện trợ phi chính phủ không hoàn lại, đã được Ủy ban Nhân dân Thành phố Hồ Chí Minh phê duyệt có tổng trị giá 24 tỷ 800 triệu đồng, cụ thể:</w:t>
            </w:r>
          </w:p>
          <w:p w:rsidR="001274FC" w:rsidRPr="00157C3B" w:rsidRDefault="001274FC" w:rsidP="00157C3B">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 tổng giá trị là 9 tỷ 800 triệu vnđ</w:t>
            </w:r>
          </w:p>
          <w:p w:rsidR="008C1B72" w:rsidRPr="008C1B72" w:rsidRDefault="001274FC" w:rsidP="008C1B72">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w:t>
            </w:r>
            <w:r w:rsidR="00463776">
              <w:rPr>
                <w:rFonts w:ascii="Times New Roman" w:hAnsi="Times New Roman" w:cs="Times New Roman"/>
                <w:sz w:val="26"/>
                <w:szCs w:val="26"/>
              </w:rPr>
              <w:t>Xây dựng Trung tâm đào tạo Thang máy thang cuốn KONE</w:t>
            </w:r>
            <w:r w:rsidR="007F515E" w:rsidRPr="00157C3B">
              <w:rPr>
                <w:rFonts w:ascii="Times New Roman" w:hAnsi="Times New Roman" w:cs="Times New Roman"/>
                <w:sz w:val="26"/>
                <w:szCs w:val="26"/>
              </w:rPr>
              <w:t xml:space="preserve"> - PROMPT</w:t>
            </w:r>
            <w:r w:rsidRPr="00157C3B">
              <w:rPr>
                <w:rFonts w:ascii="Times New Roman" w:hAnsi="Times New Roman" w:cs="Times New Roman"/>
                <w:sz w:val="26"/>
                <w:szCs w:val="26"/>
              </w:rPr>
              <w:t xml:space="preserve">” do tập đoàn Kone, Phần Lan, ngân hàng Đầu tư và Phát </w:t>
            </w:r>
            <w:r w:rsidRPr="00157C3B">
              <w:rPr>
                <w:rFonts w:ascii="Times New Roman" w:hAnsi="Times New Roman" w:cs="Times New Roman"/>
                <w:sz w:val="26"/>
                <w:szCs w:val="26"/>
              </w:rPr>
              <w:lastRenderedPageBreak/>
              <w:t>triển Đức tài trợ tổng giá trị tương đương 15 tỷ</w:t>
            </w:r>
            <w:r w:rsidR="00463776">
              <w:rPr>
                <w:rFonts w:ascii="Times New Roman" w:hAnsi="Times New Roman" w:cs="Times New Roman"/>
                <w:sz w:val="26"/>
                <w:szCs w:val="26"/>
              </w:rPr>
              <w:t xml:space="preserve"> vnđ.</w:t>
            </w:r>
          </w:p>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CƠ HỘI VIỆC LÀM</w:t>
            </w:r>
          </w:p>
          <w:p w:rsidR="001274FC" w:rsidRPr="00BA2BCD" w:rsidRDefault="001274FC" w:rsidP="00F64794">
            <w:pPr>
              <w:tabs>
                <w:tab w:val="left" w:pos="414"/>
              </w:tabs>
              <w:spacing w:after="120"/>
              <w:jc w:val="left"/>
              <w:rPr>
                <w:rFonts w:ascii="Times New Roman" w:hAnsi="Times New Roman" w:cs="Times New Roman"/>
                <w:b/>
                <w:sz w:val="26"/>
                <w:szCs w:val="26"/>
              </w:rPr>
            </w:pPr>
            <w:r>
              <w:rPr>
                <w:noProof/>
                <w:lang w:eastAsia="ja-JP"/>
              </w:rPr>
              <w:drawing>
                <wp:inline distT="0" distB="0" distL="0" distR="0" wp14:anchorId="5DFF4224" wp14:editId="24993506">
                  <wp:extent cx="2767033" cy="11473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75075" cy="1150648"/>
                          </a:xfrm>
                          <a:prstGeom prst="rect">
                            <a:avLst/>
                          </a:prstGeom>
                        </pic:spPr>
                      </pic:pic>
                    </a:graphicData>
                  </a:graphic>
                </wp:inline>
              </w:drawing>
            </w:r>
          </w:p>
        </w:tc>
        <w:tc>
          <w:tcPr>
            <w:tcW w:w="4675" w:type="dxa"/>
          </w:tcPr>
          <w:p w:rsidR="00CC0BA2" w:rsidRPr="00EC725D" w:rsidRDefault="00CC0BA2" w:rsidP="00392711">
            <w:pPr>
              <w:spacing w:after="120"/>
              <w:rPr>
                <w:rFonts w:ascii="Times New Roman" w:hAnsi="Times New Roman" w:cs="Times New Roman"/>
                <w:b/>
                <w:sz w:val="26"/>
                <w:szCs w:val="26"/>
              </w:rPr>
            </w:pPr>
            <w:r w:rsidRPr="00EC725D">
              <w:rPr>
                <w:rFonts w:ascii="Times New Roman" w:hAnsi="Times New Roman" w:cs="Times New Roman"/>
                <w:b/>
                <w:sz w:val="26"/>
                <w:szCs w:val="26"/>
              </w:rPr>
              <w:lastRenderedPageBreak/>
              <w:t>LY TU TRONG COLLEGE</w:t>
            </w:r>
            <w:r w:rsidRPr="00EC725D">
              <w:rPr>
                <w:rFonts w:ascii="Times New Roman" w:hAnsi="Times New Roman" w:cs="Times New Roman"/>
                <w:b/>
                <w:sz w:val="26"/>
                <w:szCs w:val="26"/>
              </w:rPr>
              <w:br/>
              <w:t>HO CHI MINH CITY</w:t>
            </w:r>
          </w:p>
          <w:p w:rsidR="00CC0BA2"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INTRODUCTION</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Owning a total area of 50,874m2, LTTC has an extensive green peaceful campus providing for learning, sports and entertainment for more than 10,000 students.</w:t>
            </w:r>
          </w:p>
          <w:p w:rsidR="00CC0BA2"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 xml:space="preserve">LTTC, with its </w:t>
            </w:r>
            <w:r>
              <w:rPr>
                <w:rFonts w:ascii="Times New Roman" w:hAnsi="Times New Roman" w:cs="Times New Roman"/>
                <w:sz w:val="26"/>
                <w:szCs w:val="26"/>
              </w:rPr>
              <w:t>4</w:t>
            </w:r>
            <w:r w:rsidR="00CB1CDB">
              <w:rPr>
                <w:rFonts w:ascii="Times New Roman" w:hAnsi="Times New Roman" w:cs="Times New Roman"/>
                <w:sz w:val="26"/>
                <w:szCs w:val="26"/>
              </w:rPr>
              <w:t>0</w:t>
            </w:r>
            <w:r w:rsidRPr="00267113">
              <w:rPr>
                <w:rFonts w:ascii="Times New Roman" w:hAnsi="Times New Roman" w:cs="Times New Roman"/>
                <w:sz w:val="26"/>
                <w:szCs w:val="26"/>
              </w:rPr>
              <w:t xml:space="preserve"> majors, offers students a wide range of professional programs specialized in Engineering, Economics and English. With well-qualified teaching staffs in sufficient quantity, LTTC commits to bring students high quality courses with reasonabletuition.</w:t>
            </w:r>
          </w:p>
          <w:p w:rsidR="00CC0BA2" w:rsidRPr="00EC725D" w:rsidRDefault="00A61FBB"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0288" behindDoc="0" locked="0" layoutInCell="1" allowOverlap="1" wp14:anchorId="2493E7C5" wp14:editId="592F3A12">
                  <wp:simplePos x="0" y="0"/>
                  <wp:positionH relativeFrom="column">
                    <wp:posOffset>301434</wp:posOffset>
                  </wp:positionH>
                  <wp:positionV relativeFrom="paragraph">
                    <wp:posOffset>220345</wp:posOffset>
                  </wp:positionV>
                  <wp:extent cx="2244090" cy="1344295"/>
                  <wp:effectExtent l="0" t="0" r="381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4090" cy="1344295"/>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HISTORY</w:t>
            </w: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VISION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To develop Ly Tu Trong College of Ho Chi Minh City into an  applied university of nation and become a multi - level and multi - disciplinary education institution with modern and advanced orientation in order to have a worthy position in higher education of Viet Nam and region, to meet the needs of high quality human resources </w:t>
            </w:r>
            <w:r w:rsidRPr="00EC725D">
              <w:rPr>
                <w:rFonts w:ascii="Times New Roman" w:hAnsi="Times New Roman" w:cs="Times New Roman"/>
                <w:sz w:val="26"/>
                <w:szCs w:val="26"/>
              </w:rPr>
              <w:lastRenderedPageBreak/>
              <w:t>for a special city and for industrialization and modernization of the country.</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By 2020, Ly Tu Trong College of Ho Chi Minh City will become a high qualify training institution of country and meet ASEAN standards.</w:t>
            </w:r>
            <w:r w:rsidR="00A61FBB">
              <w:rPr>
                <w:rFonts w:ascii="Times New Roman" w:hAnsi="Times New Roman" w:cs="Times New Roman"/>
                <w:sz w:val="26"/>
                <w:szCs w:val="26"/>
              </w:rPr>
              <w:br/>
            </w:r>
            <w:r w:rsidR="00A61FBB">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MISSION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Ly Tu Trong College of Ho Chi Minh City: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train human resources with prestige and high quality to meet the needs of society, enterprises and contribute to the process of industrialization and modernization of Ho Chi Minh City and the country.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combine training with the research and transfer of scientific research results in the field of professional training and technology for society</w:t>
            </w:r>
            <w:r w:rsidR="00392711">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KEY VALUE OF LTTC OF HCMC</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Knowledge – Creativity – Development – Sustainablility</w:t>
            </w:r>
          </w:p>
          <w:p w:rsidR="00CC0BA2" w:rsidRPr="00EC725D" w:rsidRDefault="00392711"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2336" behindDoc="0" locked="0" layoutInCell="1" allowOverlap="1" wp14:anchorId="03D3A5A6" wp14:editId="6986945D">
                  <wp:simplePos x="0" y="0"/>
                  <wp:positionH relativeFrom="column">
                    <wp:posOffset>170815</wp:posOffset>
                  </wp:positionH>
                  <wp:positionV relativeFrom="paragraph">
                    <wp:posOffset>228864</wp:posOffset>
                  </wp:positionV>
                  <wp:extent cx="2386330" cy="16002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6330" cy="1600200"/>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ORGANIZATION STRUCTURE</w:t>
            </w: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DEPARTMENTS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O</w:t>
            </w:r>
            <w:r w:rsidRPr="00EC725D">
              <w:rPr>
                <w:rFonts w:ascii="Times New Roman" w:hAnsi="Times New Roman" w:cs="Times New Roman"/>
                <w:sz w:val="26"/>
                <w:szCs w:val="26"/>
              </w:rPr>
              <w:t xml:space="preserve">rganization </w:t>
            </w:r>
            <w:r>
              <w:rPr>
                <w:rFonts w:ascii="Times New Roman" w:hAnsi="Times New Roman" w:cs="Times New Roman"/>
                <w:sz w:val="26"/>
                <w:szCs w:val="26"/>
              </w:rPr>
              <w:t>–</w:t>
            </w:r>
            <w:r w:rsidRPr="00EC725D">
              <w:rPr>
                <w:rFonts w:ascii="Times New Roman" w:hAnsi="Times New Roman" w:cs="Times New Roman"/>
                <w:sz w:val="26"/>
                <w:szCs w:val="26"/>
              </w:rPr>
              <w:t xml:space="preserve"> </w:t>
            </w:r>
            <w:r>
              <w:rPr>
                <w:rFonts w:ascii="Times New Roman" w:hAnsi="Times New Roman" w:cs="Times New Roman"/>
                <w:sz w:val="26"/>
                <w:szCs w:val="26"/>
              </w:rPr>
              <w:t>A</w:t>
            </w:r>
            <w:r w:rsidRPr="00EC725D">
              <w:rPr>
                <w:rFonts w:ascii="Times New Roman" w:hAnsi="Times New Roman" w:cs="Times New Roman"/>
                <w:sz w:val="26"/>
                <w:szCs w:val="26"/>
              </w:rPr>
              <w:t>dministration</w:t>
            </w:r>
          </w:p>
          <w:p w:rsidR="00CC0BA2" w:rsidRPr="00EC725D" w:rsidRDefault="00CC0BA2" w:rsidP="00392711">
            <w:pPr>
              <w:pStyle w:val="ListParagraph"/>
              <w:numPr>
                <w:ilvl w:val="0"/>
                <w:numId w:val="9"/>
              </w:numPr>
              <w:spacing w:after="120"/>
              <w:ind w:left="714" w:hanging="357"/>
              <w:jc w:val="left"/>
              <w:rPr>
                <w:rFonts w:ascii="Times New Roman" w:hAnsi="Times New Roman" w:cs="Times New Roman"/>
                <w:sz w:val="26"/>
                <w:szCs w:val="26"/>
              </w:rPr>
            </w:pPr>
            <w:r w:rsidRPr="00EC725D">
              <w:rPr>
                <w:rFonts w:ascii="Times New Roman" w:hAnsi="Times New Roman" w:cs="Times New Roman"/>
                <w:sz w:val="26"/>
                <w:szCs w:val="26"/>
              </w:rPr>
              <w:t xml:space="preserve">Admission - Training </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Planning and Finance</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lastRenderedPageBreak/>
              <w:t>Equipments and Materials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Politics and Students</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Examination and Quality assurance</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Scientific management </w:t>
            </w:r>
            <w:r>
              <w:rPr>
                <w:rFonts w:ascii="Times New Roman" w:hAnsi="Times New Roman" w:cs="Times New Roman"/>
                <w:sz w:val="26"/>
                <w:szCs w:val="26"/>
              </w:rPr>
              <w:t>-</w:t>
            </w:r>
            <w:r w:rsidRPr="00EC725D">
              <w:rPr>
                <w:rFonts w:ascii="Times New Roman" w:hAnsi="Times New Roman" w:cs="Times New Roman"/>
                <w:sz w:val="26"/>
                <w:szCs w:val="26"/>
              </w:rPr>
              <w:t xml:space="preserve"> International coorporation</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Facility management </w:t>
            </w:r>
            <w:r>
              <w:rPr>
                <w:rFonts w:ascii="Times New Roman" w:hAnsi="Times New Roman" w:cs="Times New Roman"/>
                <w:sz w:val="26"/>
                <w:szCs w:val="26"/>
              </w:rPr>
              <w:t>-</w:t>
            </w:r>
            <w:r w:rsidRPr="00EC725D">
              <w:rPr>
                <w:rFonts w:ascii="Times New Roman" w:hAnsi="Times New Roman" w:cs="Times New Roman"/>
                <w:sz w:val="26"/>
                <w:szCs w:val="26"/>
              </w:rPr>
              <w:t xml:space="preserve"> Service</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Inspection </w:t>
            </w:r>
            <w:r>
              <w:rPr>
                <w:rFonts w:ascii="Times New Roman" w:hAnsi="Times New Roman" w:cs="Times New Roman"/>
                <w:sz w:val="26"/>
                <w:szCs w:val="26"/>
              </w:rPr>
              <w:t>–</w:t>
            </w:r>
            <w:r w:rsidRPr="00EC725D">
              <w:rPr>
                <w:rFonts w:ascii="Times New Roman" w:hAnsi="Times New Roman" w:cs="Times New Roman"/>
                <w:sz w:val="26"/>
                <w:szCs w:val="26"/>
              </w:rPr>
              <w:t xml:space="preserve"> Legislation</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Mechanical Engineering</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32 teachers (over 70% of postgraduate level). There are over 2000 students studying at the faculty. 100% of students have jobs after graduation.</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trained high quality human resources to meet the needs of business and societ. Students are trained in a professional environment with a team of experienced teachers, practicing on modern equipments.</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Electrical - Electronics Engineering</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was established in 1989 and has been continuously developing for more than 28 years. With a team of 40 teachers (over 80% of post graduate level) with high profession, has a system of practical laboratories that are well invested and modern, training for 2500 students. 100% of graduates of the faculty have stable work in enterprises across the country.</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Information Technology</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30 teachers (over 70% postgraduate level), 20 computer rooms are invested with synchronous and high configuration, training for nearly 1500 students.</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lastRenderedPageBreak/>
              <w:t>In IT Olympiads, ACM/ICPC student programmers, our students always achieve high rankings. Most of the graduates have jobs that are consistent with the areas being trained by the faculty.</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Automotive Engineering</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Founded in 1989, the faculty has 30 teachers (over 90% of postgraduate level). The faculty has 16 practice workshops with full equipment.</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is training 2000 students. 100% of graduates have professional jobs in companies such as Toyota, Mercedes, BMW… are highly rated on practial skills and professional attitude.</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Garment Technology – Fashion</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is training high quality human resources in skills and workmanship. The faculty has 20 teachers (over 70% of postgraduate level) have much experience.</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workshops are fully equipped, always supplemented, renovated, suitable with the development of the garment industry. 100% of students graduated have suitable professional jobs.</w:t>
            </w:r>
          </w:p>
          <w:p w:rsidR="00C0659E" w:rsidRDefault="003857E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Thermal Engineering</w:t>
            </w:r>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is a place to train and provide human r</w:t>
            </w:r>
            <w:r>
              <w:rPr>
                <w:rFonts w:ascii="Times New Roman" w:hAnsi="Times New Roman" w:cs="Times New Roman"/>
                <w:sz w:val="26"/>
                <w:szCs w:val="26"/>
              </w:rPr>
              <w:t xml:space="preserve">esources specialized in thermal </w:t>
            </w:r>
            <w:r w:rsidRPr="003857EE">
              <w:rPr>
                <w:rFonts w:ascii="Times New Roman" w:hAnsi="Times New Roman" w:cs="Times New Roman"/>
                <w:sz w:val="26"/>
                <w:szCs w:val="26"/>
              </w:rPr>
              <w:t>technology for the city and the whole country.</w:t>
            </w:r>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has skilled teachers, dedicated, always addi</w:t>
            </w:r>
            <w:r>
              <w:rPr>
                <w:rFonts w:ascii="Times New Roman" w:hAnsi="Times New Roman" w:cs="Times New Roman"/>
                <w:sz w:val="26"/>
                <w:szCs w:val="26"/>
              </w:rPr>
              <w:t xml:space="preserve">ng new knowledge. The graduates </w:t>
            </w:r>
            <w:r w:rsidRPr="003857EE">
              <w:rPr>
                <w:rFonts w:ascii="Times New Roman" w:hAnsi="Times New Roman" w:cs="Times New Roman"/>
                <w:sz w:val="26"/>
                <w:szCs w:val="26"/>
              </w:rPr>
              <w:t>have the ability to consult, install, maintain, repair and o</w:t>
            </w:r>
            <w:r>
              <w:rPr>
                <w:rFonts w:ascii="Times New Roman" w:hAnsi="Times New Roman" w:cs="Times New Roman"/>
                <w:sz w:val="26"/>
                <w:szCs w:val="26"/>
              </w:rPr>
              <w:t xml:space="preserve">perate systems and equipment in </w:t>
            </w:r>
            <w:r w:rsidRPr="003857EE">
              <w:rPr>
                <w:rFonts w:ascii="Times New Roman" w:hAnsi="Times New Roman" w:cs="Times New Roman"/>
                <w:sz w:val="26"/>
                <w:szCs w:val="26"/>
              </w:rPr>
              <w:t>the field.</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Economy</w:t>
            </w:r>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 xml:space="preserve">The faculty specialized in training small </w:t>
            </w:r>
            <w:r w:rsidRPr="003857EE">
              <w:rPr>
                <w:rFonts w:ascii="Times New Roman" w:hAnsi="Times New Roman" w:cs="Times New Roman"/>
                <w:sz w:val="26"/>
                <w:szCs w:val="26"/>
              </w:rPr>
              <w:lastRenderedPageBreak/>
              <w:t>and medium</w:t>
            </w:r>
            <w:r>
              <w:rPr>
                <w:rFonts w:ascii="Times New Roman" w:hAnsi="Times New Roman" w:cs="Times New Roman"/>
                <w:sz w:val="26"/>
                <w:szCs w:val="26"/>
              </w:rPr>
              <w:t xml:space="preserve"> enterprises (SMEs) management, </w:t>
            </w:r>
            <w:r w:rsidRPr="003857EE">
              <w:rPr>
                <w:rFonts w:ascii="Times New Roman" w:hAnsi="Times New Roman" w:cs="Times New Roman"/>
                <w:sz w:val="26"/>
                <w:szCs w:val="26"/>
              </w:rPr>
              <w:t>Corporate Accounting, Corporate Finance.</w:t>
            </w:r>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Graduates are able to take up positions in enterpr</w:t>
            </w:r>
            <w:r>
              <w:rPr>
                <w:rFonts w:ascii="Times New Roman" w:hAnsi="Times New Roman" w:cs="Times New Roman"/>
                <w:sz w:val="26"/>
                <w:szCs w:val="26"/>
              </w:rPr>
              <w:t xml:space="preserve">ises, finance companies, credit </w:t>
            </w:r>
            <w:r w:rsidRPr="003857EE">
              <w:rPr>
                <w:rFonts w:ascii="Times New Roman" w:hAnsi="Times New Roman" w:cs="Times New Roman"/>
                <w:sz w:val="26"/>
                <w:szCs w:val="26"/>
              </w:rPr>
              <w:t>institutions, domestic and foreign banks.</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Foreign Language</w:t>
            </w:r>
          </w:p>
          <w:p w:rsidR="003857EE" w:rsidRPr="003857EE" w:rsidRDefault="003857E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is training human resources capable of using foreign languages good communication skills, highly adaptable to the international work environment and technology transfer. Graduates are easily to have jobs in the trend of globalization and deepening international integration of the country</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CENTERS</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 xml:space="preserve">Information center </w:t>
            </w:r>
            <w:r>
              <w:rPr>
                <w:rFonts w:ascii="Times New Roman" w:hAnsi="Times New Roman" w:cs="Times New Roman"/>
                <w:bCs/>
                <w:sz w:val="26"/>
                <w:szCs w:val="26"/>
              </w:rPr>
              <w:t>-</w:t>
            </w:r>
            <w:r w:rsidRPr="003D2148">
              <w:rPr>
                <w:rFonts w:ascii="Times New Roman" w:hAnsi="Times New Roman" w:cs="Times New Roman"/>
                <w:bCs/>
                <w:sz w:val="26"/>
                <w:szCs w:val="26"/>
              </w:rPr>
              <w:t xml:space="preserve"> Library</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Ly Tu Trong Training Center</w:t>
            </w:r>
          </w:p>
          <w:p w:rsidR="00CC0BA2" w:rsidRPr="003D2148" w:rsidRDefault="00E252DE"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Enterprise</w:t>
            </w:r>
            <w:r w:rsidR="00CC0BA2" w:rsidRPr="003D2148">
              <w:rPr>
                <w:rFonts w:ascii="Times New Roman" w:hAnsi="Times New Roman" w:cs="Times New Roman"/>
                <w:bCs/>
                <w:sz w:val="26"/>
                <w:szCs w:val="26"/>
              </w:rPr>
              <w:t xml:space="preserve"> Relation Center</w:t>
            </w:r>
          </w:p>
          <w:p w:rsidR="00CC0BA2" w:rsidRPr="003D2148" w:rsidRDefault="00E252DE"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F+U Sachsen</w:t>
            </w:r>
            <w:r w:rsidR="00CC0BA2" w:rsidRPr="003D2148">
              <w:rPr>
                <w:rFonts w:ascii="Times New Roman" w:hAnsi="Times New Roman" w:cs="Times New Roman"/>
                <w:bCs/>
                <w:sz w:val="26"/>
                <w:szCs w:val="26"/>
              </w:rPr>
              <w:t xml:space="preserve"> Center</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3D2148">
              <w:rPr>
                <w:rFonts w:ascii="Times New Roman" w:hAnsi="Times New Roman" w:cs="Times New Roman"/>
                <w:bCs/>
                <w:sz w:val="26"/>
                <w:szCs w:val="26"/>
              </w:rPr>
              <w:t>Health care Center</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STAFFS - TEACHERS – EMPLOYEES</w:t>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Count to 12/2017, LTTC have 23 unit: 9 departments, 9 faculties, 5 centers.</w:t>
            </w:r>
            <w:r w:rsidR="00210FB7">
              <w:rPr>
                <w:rFonts w:ascii="Times New Roman" w:hAnsi="Times New Roman" w:cs="Times New Roman"/>
                <w:sz w:val="26"/>
                <w:szCs w:val="26"/>
                <w:lang w:val="nl-NL"/>
              </w:rPr>
              <w:br/>
            </w:r>
            <w:r w:rsidR="00210FB7">
              <w:rPr>
                <w:rFonts w:ascii="Times New Roman" w:hAnsi="Times New Roman" w:cs="Times New Roman"/>
                <w:sz w:val="26"/>
                <w:szCs w:val="26"/>
                <w:lang w:val="nl-NL"/>
              </w:rPr>
              <w:br/>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332 employees</w:t>
            </w:r>
          </w:p>
          <w:p w:rsidR="00CC0BA2" w:rsidRPr="00267113"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280 lecturers with 04 PhD., 122 Master, 83% Graduated</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LEVEL OF TRAINING PROGRAMS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Advanced associate degree (2.5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(2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(9+4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(9 + 3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(12 + 1 yrs)</w:t>
            </w:r>
          </w:p>
          <w:p w:rsidR="000967C4" w:rsidRPr="000967C4" w:rsidRDefault="00CC0BA2" w:rsidP="00392711">
            <w:pPr>
              <w:spacing w:after="120"/>
              <w:jc w:val="left"/>
              <w:rPr>
                <w:rFonts w:ascii="Times New Roman" w:hAnsi="Times New Roman" w:cs="Times New Roman"/>
                <w:bCs/>
                <w:sz w:val="26"/>
                <w:szCs w:val="26"/>
              </w:rPr>
            </w:pPr>
            <w:r w:rsidRPr="003D2148">
              <w:rPr>
                <w:rFonts w:ascii="Times New Roman" w:hAnsi="Times New Roman" w:cs="Times New Roman"/>
                <w:bCs/>
                <w:sz w:val="26"/>
                <w:szCs w:val="26"/>
              </w:rPr>
              <w:lastRenderedPageBreak/>
              <w:t>In - service university degree</w:t>
            </w:r>
            <w:r w:rsidR="000967C4">
              <w:rPr>
                <w:rFonts w:ascii="Times New Roman" w:hAnsi="Times New Roman" w:cs="Times New Roman"/>
                <w:bCs/>
                <w:sz w:val="26"/>
                <w:szCs w:val="26"/>
              </w:rPr>
              <w:t xml:space="preserve"> (4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Transfer university degree (1.5 yrs)</w:t>
            </w:r>
          </w:p>
          <w:p w:rsidR="00CC0BA2" w:rsidRPr="000967C4" w:rsidRDefault="00CC0BA2" w:rsidP="00392711">
            <w:pPr>
              <w:spacing w:after="120"/>
              <w:jc w:val="left"/>
              <w:rPr>
                <w:rFonts w:ascii="Times New Roman" w:hAnsi="Times New Roman" w:cs="Times New Roman"/>
                <w:b/>
                <w:sz w:val="26"/>
                <w:szCs w:val="26"/>
              </w:rPr>
            </w:pPr>
            <w:r w:rsidRPr="000967C4">
              <w:rPr>
                <w:rFonts w:ascii="Times New Roman" w:hAnsi="Times New Roman" w:cs="Times New Roman"/>
                <w:b/>
                <w:sz w:val="26"/>
                <w:szCs w:val="26"/>
              </w:rPr>
              <w:t>SECTOR OF TRAINING</w:t>
            </w: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ASSOCIATE DEGREE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SME Business Administration</w:t>
                  </w:r>
                  <w:r w:rsidR="00BA2BCD">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Control Engineering Technology and Automation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Civil Engineering</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671"/>
              <w:gridCol w:w="3768"/>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TECHNICIAN DIPLOMA</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Hardware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SME Business Administration</w:t>
                  </w:r>
                  <w:r w:rsidR="0078416A">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Welding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Machine Tool And 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Car Painting Techniques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Automatic Control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Technology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41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Civil Engineering</w:t>
                  </w:r>
                </w:p>
              </w:tc>
            </w:tr>
          </w:tbl>
          <w:p w:rsidR="00CC0BA2" w:rsidRPr="00267113" w:rsidRDefault="00CC0BA2" w:rsidP="00392711">
            <w:pPr>
              <w:rPr>
                <w:rFonts w:ascii="Times New Roman" w:hAnsi="Times New Roman" w:cs="Times New Roman"/>
                <w:b/>
                <w:sz w:val="26"/>
                <w:szCs w:val="26"/>
              </w:rPr>
            </w:pPr>
            <w:r w:rsidRPr="00267113">
              <w:rPr>
                <w:rFonts w:ascii="Times New Roman" w:hAnsi="Times New Roman" w:cs="Times New Roman"/>
                <w:b/>
                <w:sz w:val="26"/>
                <w:szCs w:val="26"/>
              </w:rPr>
              <w:t>TRANSFER DIAGRAM</w:t>
            </w:r>
          </w:p>
          <w:p w:rsidR="00CC0BA2" w:rsidRPr="00EC725D" w:rsidRDefault="00CC0BA2" w:rsidP="00392711">
            <w:pPr>
              <w:rPr>
                <w:rFonts w:ascii="Times New Roman" w:hAnsi="Times New Roman" w:cs="Times New Roman"/>
                <w:sz w:val="26"/>
                <w:szCs w:val="26"/>
              </w:rPr>
            </w:pPr>
            <w:r>
              <w:rPr>
                <w:noProof/>
                <w:lang w:eastAsia="ja-JP"/>
              </w:rPr>
              <w:drawing>
                <wp:inline distT="0" distB="0" distL="0" distR="0" wp14:anchorId="6AF6A36D" wp14:editId="12E87F2B">
                  <wp:extent cx="1923690" cy="1379653"/>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936675" cy="1388966"/>
                          </a:xfrm>
                          <a:prstGeom prst="rect">
                            <a:avLst/>
                          </a:prstGeom>
                        </pic:spPr>
                      </pic:pic>
                    </a:graphicData>
                  </a:graphic>
                </wp:inline>
              </w:drawing>
            </w:r>
          </w:p>
          <w:p w:rsidR="007C78CC"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 xml:space="preserve">ADMISION </w:t>
            </w:r>
          </w:p>
          <w:p w:rsidR="007C78CC" w:rsidRDefault="007C78CC"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7456" behindDoc="0" locked="0" layoutInCell="1" allowOverlap="1" wp14:anchorId="7C633DC1" wp14:editId="06450A9B">
                  <wp:simplePos x="0" y="0"/>
                  <wp:positionH relativeFrom="column">
                    <wp:posOffset>461645</wp:posOffset>
                  </wp:positionH>
                  <wp:positionV relativeFrom="paragraph">
                    <wp:posOffset>43180</wp:posOffset>
                  </wp:positionV>
                  <wp:extent cx="2035810" cy="152971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10" cy="1529715"/>
                          </a:xfrm>
                          <a:prstGeom prst="rect">
                            <a:avLst/>
                          </a:prstGeom>
                        </pic:spPr>
                      </pic:pic>
                    </a:graphicData>
                  </a:graphic>
                  <wp14:sizeRelH relativeFrom="page">
                    <wp14:pctWidth>0</wp14:pctWidth>
                  </wp14:sizeRelH>
                  <wp14:sizeRelV relativeFrom="page">
                    <wp14:pctHeight>0</wp14:pctHeight>
                  </wp14:sizeRelV>
                </wp:anchor>
              </w:drawing>
            </w: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CAPACITY</w:t>
            </w: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ASSOCIATE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8.346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1.838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2.241</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630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432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184</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3554"/>
              <w:gridCol w:w="885"/>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TECHNICIAN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3.082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577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735</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lastRenderedPageBreak/>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244</w:t>
                  </w:r>
                </w:p>
              </w:tc>
            </w:tr>
          </w:tbl>
          <w:p w:rsidR="00CC0BA2" w:rsidRPr="00DF1F01" w:rsidRDefault="00CC0BA2" w:rsidP="00392711">
            <w:pPr>
              <w:spacing w:after="120"/>
              <w:jc w:val="left"/>
              <w:rPr>
                <w:rFonts w:ascii="Times New Roman" w:hAnsi="Times New Roman" w:cs="Times New Roman"/>
                <w:b/>
                <w:sz w:val="26"/>
                <w:szCs w:val="26"/>
              </w:rPr>
            </w:pPr>
            <w:r w:rsidRPr="00DF1F01">
              <w:rPr>
                <w:rFonts w:ascii="Times New Roman" w:hAnsi="Times New Roman" w:cs="Times New Roman"/>
                <w:b/>
                <w:sz w:val="26"/>
                <w:szCs w:val="26"/>
              </w:rPr>
              <w:t>INTERNATIONAL COOPORATION</w:t>
            </w:r>
          </w:p>
          <w:p w:rsidR="007826BF" w:rsidRDefault="007826BF" w:rsidP="00392711">
            <w:pPr>
              <w:spacing w:after="120"/>
              <w:jc w:val="left"/>
              <w:rPr>
                <w:rFonts w:ascii="Times New Roman" w:hAnsi="Times New Roman" w:cs="Times New Roman"/>
                <w:sz w:val="26"/>
                <w:szCs w:val="26"/>
              </w:rPr>
            </w:pPr>
            <w:r>
              <w:rPr>
                <w:rFonts w:ascii="Times New Roman" w:hAnsi="Times New Roman" w:cs="Times New Roman"/>
                <w:sz w:val="26"/>
                <w:szCs w:val="26"/>
              </w:rPr>
              <w:t>The International Cooperation is considered as the first priority of the College to look for partners in the region as well as in the world to expand all forms of cooperation. To develop International cooperation, LTTC carries out various activities, such as: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Organizing conferences, seminars, workshops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Seeking schoolarships for students and staffs.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Having Exchance Programs with foreign universities, institutes and organizations.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Developing and enchancing intenational relations with: Kunsan University of Korea, Koje College of Korea, Cardiff Metropolitan University of UK…</w:t>
            </w:r>
          </w:p>
          <w:p w:rsidR="00157C3B" w:rsidRDefault="00157C3B" w:rsidP="00392711">
            <w:pPr>
              <w:spacing w:after="120"/>
              <w:jc w:val="left"/>
              <w:rPr>
                <w:rFonts w:ascii="Times New Roman" w:hAnsi="Times New Roman" w:cs="Times New Roman"/>
                <w:sz w:val="26"/>
                <w:szCs w:val="26"/>
              </w:rPr>
            </w:pPr>
            <w:r>
              <w:rPr>
                <w:rFonts w:ascii="Times New Roman" w:hAnsi="Times New Roman" w:cs="Times New Roman"/>
                <w:sz w:val="26"/>
                <w:szCs w:val="26"/>
              </w:rPr>
              <w:t>About the international cooporation projects, from 2015 to 2</w:t>
            </w:r>
            <w:r w:rsidR="008C1B72">
              <w:rPr>
                <w:rFonts w:ascii="Times New Roman" w:hAnsi="Times New Roman" w:cs="Times New Roman"/>
                <w:sz w:val="26"/>
                <w:szCs w:val="26"/>
              </w:rPr>
              <w:t>017, LTTC</w:t>
            </w:r>
            <w:r>
              <w:rPr>
                <w:rFonts w:ascii="Times New Roman" w:hAnsi="Times New Roman" w:cs="Times New Roman"/>
                <w:sz w:val="26"/>
                <w:szCs w:val="26"/>
              </w:rPr>
              <w:t xml:space="preserve"> successfully</w:t>
            </w:r>
            <w:r w:rsidR="008C1B72">
              <w:rPr>
                <w:rFonts w:ascii="Times New Roman" w:hAnsi="Times New Roman" w:cs="Times New Roman"/>
                <w:sz w:val="26"/>
                <w:szCs w:val="26"/>
              </w:rPr>
              <w:t xml:space="preserve"> built</w:t>
            </w:r>
            <w:r>
              <w:rPr>
                <w:rFonts w:ascii="Times New Roman" w:hAnsi="Times New Roman" w:cs="Times New Roman"/>
                <w:sz w:val="26"/>
                <w:szCs w:val="26"/>
              </w:rPr>
              <w:t xml:space="preserve"> 2 </w:t>
            </w:r>
            <w:r w:rsidR="00E252DE">
              <w:rPr>
                <w:rFonts w:ascii="Times New Roman" w:hAnsi="Times New Roman" w:cs="Times New Roman"/>
                <w:sz w:val="26"/>
                <w:szCs w:val="26"/>
              </w:rPr>
              <w:t>NGO</w:t>
            </w:r>
            <w:r>
              <w:rPr>
                <w:rFonts w:ascii="Times New Roman" w:hAnsi="Times New Roman" w:cs="Times New Roman"/>
                <w:sz w:val="26"/>
                <w:szCs w:val="26"/>
              </w:rPr>
              <w:t xml:space="preserve"> projects, which </w:t>
            </w:r>
            <w:r w:rsidR="008C1B72">
              <w:rPr>
                <w:rFonts w:ascii="Times New Roman" w:hAnsi="Times New Roman" w:cs="Times New Roman"/>
                <w:sz w:val="26"/>
                <w:szCs w:val="26"/>
              </w:rPr>
              <w:t>was</w:t>
            </w:r>
            <w:r>
              <w:rPr>
                <w:rFonts w:ascii="Times New Roman" w:hAnsi="Times New Roman" w:cs="Times New Roman"/>
                <w:sz w:val="26"/>
                <w:szCs w:val="26"/>
              </w:rPr>
              <w:t xml:space="preserve"> approved by the People’</w:t>
            </w:r>
            <w:r w:rsidR="008C1B72">
              <w:rPr>
                <w:rFonts w:ascii="Times New Roman" w:hAnsi="Times New Roman" w:cs="Times New Roman"/>
                <w:sz w:val="26"/>
                <w:szCs w:val="26"/>
              </w:rPr>
              <w:t>s Committee of Ho Chi Minh City, with the cost of 24.8 billions VNĐ:</w:t>
            </w:r>
            <w:r w:rsidR="00E252DE">
              <w:rPr>
                <w:rFonts w:ascii="Times New Roman" w:hAnsi="Times New Roman" w:cs="Times New Roman"/>
                <w:sz w:val="26"/>
                <w:szCs w:val="26"/>
              </w:rPr>
              <w:br/>
            </w:r>
          </w:p>
          <w:p w:rsidR="008C1B72"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“Green Electrician” project is sponsored by Schneider Electric, DEG, ASS</w:t>
            </w:r>
            <w:r w:rsidR="008C1B72" w:rsidRPr="008C1B72">
              <w:rPr>
                <w:rFonts w:ascii="Times New Roman" w:hAnsi="Times New Roman" w:cs="Times New Roman"/>
                <w:sz w:val="26"/>
                <w:szCs w:val="26"/>
              </w:rPr>
              <w:t>IST ASIA with 9.8 billions VND.</w:t>
            </w:r>
            <w:r w:rsidR="008C1B72">
              <w:rPr>
                <w:rFonts w:ascii="Times New Roman" w:hAnsi="Times New Roman" w:cs="Times New Roman"/>
                <w:sz w:val="26"/>
                <w:szCs w:val="26"/>
              </w:rPr>
              <w:br/>
            </w:r>
            <w:r w:rsidR="008C1B72">
              <w:rPr>
                <w:rFonts w:ascii="Times New Roman" w:hAnsi="Times New Roman" w:cs="Times New Roman"/>
                <w:sz w:val="26"/>
                <w:szCs w:val="26"/>
              </w:rPr>
              <w:br/>
            </w:r>
            <w:r w:rsidR="008C1B72">
              <w:rPr>
                <w:rFonts w:ascii="Times New Roman" w:hAnsi="Times New Roman" w:cs="Times New Roman"/>
                <w:sz w:val="26"/>
                <w:szCs w:val="26"/>
              </w:rPr>
              <w:br/>
            </w:r>
          </w:p>
          <w:p w:rsidR="00F64794"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w:t>
            </w:r>
            <w:r w:rsidR="00BD6F77">
              <w:rPr>
                <w:rFonts w:ascii="Times New Roman" w:hAnsi="Times New Roman" w:cs="Times New Roman"/>
                <w:sz w:val="26"/>
                <w:szCs w:val="26"/>
              </w:rPr>
              <w:t xml:space="preserve">KONE </w:t>
            </w:r>
            <w:bookmarkStart w:id="0" w:name="_GoBack"/>
            <w:bookmarkEnd w:id="0"/>
            <w:r w:rsidR="00463776">
              <w:rPr>
                <w:rFonts w:ascii="Times New Roman" w:hAnsi="Times New Roman" w:cs="Times New Roman"/>
                <w:sz w:val="26"/>
                <w:szCs w:val="26"/>
              </w:rPr>
              <w:t>Elevato</w:t>
            </w:r>
            <w:r w:rsidR="00BD6F77">
              <w:rPr>
                <w:rFonts w:ascii="Times New Roman" w:hAnsi="Times New Roman" w:cs="Times New Roman"/>
                <w:sz w:val="26"/>
                <w:szCs w:val="26"/>
              </w:rPr>
              <w:t>r and Escalator Training Center</w:t>
            </w:r>
            <w:r w:rsidR="00463776">
              <w:rPr>
                <w:rFonts w:ascii="Times New Roman" w:hAnsi="Times New Roman" w:cs="Times New Roman"/>
                <w:sz w:val="26"/>
                <w:szCs w:val="26"/>
              </w:rPr>
              <w:t xml:space="preserve"> Construction</w:t>
            </w:r>
            <w:r w:rsidR="00FC4107" w:rsidRPr="008C1B72">
              <w:rPr>
                <w:rFonts w:ascii="Times New Roman" w:hAnsi="Times New Roman" w:cs="Times New Roman"/>
                <w:sz w:val="26"/>
                <w:szCs w:val="26"/>
              </w:rPr>
              <w:t xml:space="preserve"> -</w:t>
            </w:r>
            <w:r w:rsidR="00463776">
              <w:rPr>
                <w:rFonts w:ascii="Times New Roman" w:hAnsi="Times New Roman" w:cs="Times New Roman"/>
                <w:sz w:val="26"/>
                <w:szCs w:val="26"/>
              </w:rPr>
              <w:t xml:space="preserve"> </w:t>
            </w:r>
            <w:r w:rsidR="00FC4107" w:rsidRPr="008C1B72">
              <w:rPr>
                <w:rFonts w:ascii="Times New Roman" w:hAnsi="Times New Roman" w:cs="Times New Roman"/>
                <w:sz w:val="26"/>
                <w:szCs w:val="26"/>
              </w:rPr>
              <w:t>PROMPT</w:t>
            </w:r>
            <w:r w:rsidRPr="008C1B72">
              <w:rPr>
                <w:rFonts w:ascii="Times New Roman" w:hAnsi="Times New Roman" w:cs="Times New Roman"/>
                <w:sz w:val="26"/>
                <w:szCs w:val="26"/>
              </w:rPr>
              <w:t xml:space="preserve">” project that is sponsored by KONE Corporation, </w:t>
            </w:r>
            <w:r w:rsidRPr="008C1B72">
              <w:rPr>
                <w:rFonts w:ascii="Times New Roman" w:hAnsi="Times New Roman" w:cs="Times New Roman"/>
                <w:sz w:val="26"/>
                <w:szCs w:val="26"/>
              </w:rPr>
              <w:lastRenderedPageBreak/>
              <w:t xml:space="preserve">DEG, with 15 billions VND </w:t>
            </w:r>
            <w:r w:rsidR="00463776">
              <w:rPr>
                <w:rFonts w:ascii="Times New Roman" w:hAnsi="Times New Roman" w:cs="Times New Roman"/>
                <w:sz w:val="26"/>
                <w:szCs w:val="26"/>
              </w:rPr>
              <w:br/>
            </w:r>
          </w:p>
          <w:p w:rsidR="00CC0BA2" w:rsidRDefault="00CC0BA2" w:rsidP="00392711">
            <w:pPr>
              <w:spacing w:after="120"/>
              <w:rPr>
                <w:rFonts w:ascii="Times New Roman" w:hAnsi="Times New Roman" w:cs="Times New Roman"/>
                <w:b/>
                <w:sz w:val="26"/>
                <w:szCs w:val="26"/>
              </w:rPr>
            </w:pPr>
            <w:r w:rsidRPr="00267113">
              <w:rPr>
                <w:rFonts w:ascii="Times New Roman" w:hAnsi="Times New Roman" w:cs="Times New Roman"/>
                <w:b/>
                <w:sz w:val="26"/>
                <w:szCs w:val="26"/>
              </w:rPr>
              <w:t>CAREER OPPORTUNITIES</w:t>
            </w:r>
          </w:p>
          <w:p w:rsidR="00E44430" w:rsidRPr="00463776" w:rsidRDefault="00CC0BA2" w:rsidP="00463776">
            <w:pPr>
              <w:rPr>
                <w:rFonts w:ascii="Times New Roman" w:hAnsi="Times New Roman" w:cs="Times New Roman"/>
                <w:b/>
                <w:sz w:val="26"/>
                <w:szCs w:val="26"/>
              </w:rPr>
            </w:pPr>
            <w:r>
              <w:rPr>
                <w:noProof/>
                <w:lang w:eastAsia="ja-JP"/>
              </w:rPr>
              <w:drawing>
                <wp:inline distT="0" distB="0" distL="0" distR="0" wp14:anchorId="21B48898" wp14:editId="25E8F01C">
                  <wp:extent cx="2668635" cy="117319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71243" cy="1174340"/>
                          </a:xfrm>
                          <a:prstGeom prst="rect">
                            <a:avLst/>
                          </a:prstGeom>
                        </pic:spPr>
                      </pic:pic>
                    </a:graphicData>
                  </a:graphic>
                </wp:inline>
              </w:drawing>
            </w:r>
          </w:p>
        </w:tc>
      </w:tr>
    </w:tbl>
    <w:p w:rsidR="00144CF3" w:rsidRDefault="00144CF3" w:rsidP="00463776">
      <w:pPr>
        <w:spacing w:line="240" w:lineRule="auto"/>
      </w:pPr>
    </w:p>
    <w:sectPr w:rsidR="00144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5">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0"/>
  </w:num>
  <w:num w:numId="4">
    <w:abstractNumId w:val="0"/>
  </w:num>
  <w:num w:numId="5">
    <w:abstractNumId w:val="1"/>
  </w:num>
  <w:num w:numId="6">
    <w:abstractNumId w:val="9"/>
  </w:num>
  <w:num w:numId="7">
    <w:abstractNumId w:val="5"/>
  </w:num>
  <w:num w:numId="8">
    <w:abstractNumId w:val="2"/>
  </w:num>
  <w:num w:numId="9">
    <w:abstractNumId w:val="8"/>
  </w:num>
  <w:num w:numId="10">
    <w:abstractNumId w:val="11"/>
  </w:num>
  <w:num w:numId="11">
    <w:abstractNumId w:val="4"/>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6028C"/>
    <w:rsid w:val="000967C4"/>
    <w:rsid w:val="000A6800"/>
    <w:rsid w:val="000D09D1"/>
    <w:rsid w:val="000E7E25"/>
    <w:rsid w:val="0012088F"/>
    <w:rsid w:val="001274FC"/>
    <w:rsid w:val="00135E34"/>
    <w:rsid w:val="00144CF3"/>
    <w:rsid w:val="00157C3B"/>
    <w:rsid w:val="00192A00"/>
    <w:rsid w:val="001D05DC"/>
    <w:rsid w:val="001D08A0"/>
    <w:rsid w:val="00210FB7"/>
    <w:rsid w:val="00231B13"/>
    <w:rsid w:val="00237FF7"/>
    <w:rsid w:val="002672F7"/>
    <w:rsid w:val="00275263"/>
    <w:rsid w:val="003857EE"/>
    <w:rsid w:val="00392711"/>
    <w:rsid w:val="00397235"/>
    <w:rsid w:val="00402BBD"/>
    <w:rsid w:val="00435A47"/>
    <w:rsid w:val="00463776"/>
    <w:rsid w:val="004A3296"/>
    <w:rsid w:val="005A5DAE"/>
    <w:rsid w:val="005C4945"/>
    <w:rsid w:val="005C7AB1"/>
    <w:rsid w:val="00606C13"/>
    <w:rsid w:val="006217D8"/>
    <w:rsid w:val="00627C94"/>
    <w:rsid w:val="00686AB4"/>
    <w:rsid w:val="006B4FF2"/>
    <w:rsid w:val="006D341A"/>
    <w:rsid w:val="0070295D"/>
    <w:rsid w:val="007826BF"/>
    <w:rsid w:val="0078416A"/>
    <w:rsid w:val="007C78CC"/>
    <w:rsid w:val="007F515E"/>
    <w:rsid w:val="008C1B72"/>
    <w:rsid w:val="00A26698"/>
    <w:rsid w:val="00A34C0F"/>
    <w:rsid w:val="00A46D6F"/>
    <w:rsid w:val="00A61FBB"/>
    <w:rsid w:val="00AF7A89"/>
    <w:rsid w:val="00B94CA6"/>
    <w:rsid w:val="00BA2BCD"/>
    <w:rsid w:val="00BD6F77"/>
    <w:rsid w:val="00C0659E"/>
    <w:rsid w:val="00C13B7B"/>
    <w:rsid w:val="00C66B9E"/>
    <w:rsid w:val="00C84908"/>
    <w:rsid w:val="00C9599E"/>
    <w:rsid w:val="00CA5461"/>
    <w:rsid w:val="00CB1CDB"/>
    <w:rsid w:val="00CC0BA2"/>
    <w:rsid w:val="00D23D74"/>
    <w:rsid w:val="00D5780B"/>
    <w:rsid w:val="00D657DA"/>
    <w:rsid w:val="00D84A7A"/>
    <w:rsid w:val="00DB3CC3"/>
    <w:rsid w:val="00E069FF"/>
    <w:rsid w:val="00E252DE"/>
    <w:rsid w:val="00E44430"/>
    <w:rsid w:val="00F058BF"/>
    <w:rsid w:val="00F1623C"/>
    <w:rsid w:val="00F264ED"/>
    <w:rsid w:val="00F64794"/>
    <w:rsid w:val="00F801A7"/>
    <w:rsid w:val="00FA0DBE"/>
    <w:rsid w:val="00FC4107"/>
    <w:rsid w:val="00FD0B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337003482">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E4931-B1CB-4903-B8C2-21EC9A4CD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TotalTime>
  <Pages>11</Pages>
  <Words>2541</Words>
  <Characters>14488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18</cp:revision>
  <cp:lastPrinted>2018-03-13T04:06:00Z</cp:lastPrinted>
  <dcterms:created xsi:type="dcterms:W3CDTF">2017-09-11T11:15:00Z</dcterms:created>
  <dcterms:modified xsi:type="dcterms:W3CDTF">2018-03-13T06:24:00Z</dcterms:modified>
</cp:coreProperties>
</file>